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E3D0" w14:textId="77777777" w:rsidR="00F51513" w:rsidRDefault="00F51513" w:rsidP="00832A37">
      <w:bookmarkStart w:id="0" w:name="_Toc458071803"/>
    </w:p>
    <w:p w14:paraId="3FF21201" w14:textId="77777777" w:rsidR="00F51513" w:rsidRDefault="00F51513" w:rsidP="00832A37"/>
    <w:p w14:paraId="17B215A4" w14:textId="1686798F" w:rsidR="00832A37" w:rsidRDefault="00832A37" w:rsidP="00832A37">
      <w:r>
        <w:t>Cours interentreprises, bloc 1</w:t>
      </w:r>
    </w:p>
    <w:p w14:paraId="20F6AFB0" w14:textId="5276B128" w:rsidR="00BA1940" w:rsidRDefault="00832A37" w:rsidP="00BA1940">
      <w:r>
        <w:t>Journée de présence 3 – situation de travail 5 : « </w:t>
      </w:r>
      <w:r w:rsidR="00A30A54" w:rsidRPr="00A30A54">
        <w:t>Gérer les inscriptions dans divers registres, gérer la base de registres et la base de clientèle</w:t>
      </w:r>
      <w:r>
        <w:t> »</w:t>
      </w:r>
    </w:p>
    <w:p w14:paraId="2E771C4E" w14:textId="77777777" w:rsidR="00A30A54" w:rsidRDefault="00A30A54" w:rsidP="00BA1940"/>
    <w:bookmarkEnd w:id="0"/>
    <w:p w14:paraId="7E1A329B" w14:textId="4958EE6A" w:rsidR="00BA1940" w:rsidRDefault="00BA1940" w:rsidP="003F0023">
      <w:pPr>
        <w:pStyle w:val="Titre1"/>
        <w:rPr>
          <w:rFonts w:eastAsiaTheme="majorEastAsia" w:cstheme="majorBidi"/>
          <w:bCs w:val="0"/>
          <w:spacing w:val="5"/>
          <w:kern w:val="28"/>
          <w:sz w:val="52"/>
          <w:szCs w:val="52"/>
        </w:rPr>
      </w:pPr>
      <w:r>
        <w:rPr>
          <w:sz w:val="52"/>
        </w:rPr>
        <w:t>Modifier les registres correctement</w:t>
      </w:r>
    </w:p>
    <w:p w14:paraId="5CA3C418" w14:textId="151913D3" w:rsidR="003F0023" w:rsidRDefault="003F0023" w:rsidP="003F0023">
      <w:pPr>
        <w:pStyle w:val="Titre1"/>
      </w:pPr>
      <w:r>
        <w:t>Instruction de travail « Cas pratiques »</w:t>
      </w:r>
    </w:p>
    <w:p w14:paraId="11A6B1A6" w14:textId="2FF088D9" w:rsidR="003F0023" w:rsidRPr="003F0023" w:rsidRDefault="003F0023" w:rsidP="003F0023"/>
    <w:p w14:paraId="42F9FA7B" w14:textId="66BC0468" w:rsidR="00310E6A" w:rsidRDefault="003F0023" w:rsidP="003F0023">
      <w:pPr>
        <w:pStyle w:val="Titre3"/>
      </w:pPr>
      <w:r>
        <w:t>Situation de départ</w:t>
      </w:r>
    </w:p>
    <w:p w14:paraId="2489DEAA" w14:textId="1948C525" w:rsidR="00B53AF9" w:rsidRDefault="00D509A4" w:rsidP="00260AE8">
      <w:pPr>
        <w:jc w:val="both"/>
      </w:pPr>
      <w:r>
        <w:t>Les familles Olsson et Oberholzer</w:t>
      </w:r>
      <w:r w:rsidR="00E90F06">
        <w:t xml:space="preserve"> sont elles aussi en contact avec l’administration publique de différentes manières. Il </w:t>
      </w:r>
      <w:r w:rsidR="007610DD">
        <w:t xml:space="preserve">arrive ainsi </w:t>
      </w:r>
      <w:r w:rsidR="00E90F06">
        <w:t xml:space="preserve">que les données des membres de ces familles doivent être entrées </w:t>
      </w:r>
      <w:r w:rsidR="006005A9">
        <w:t xml:space="preserve">à </w:t>
      </w:r>
      <w:r w:rsidR="00E90F06">
        <w:t>nouveau ou adaptées.</w:t>
      </w:r>
    </w:p>
    <w:p w14:paraId="0799D0EA" w14:textId="77777777" w:rsidR="00E90F06" w:rsidRDefault="00E90F06" w:rsidP="00260AE8">
      <w:pPr>
        <w:jc w:val="both"/>
      </w:pPr>
    </w:p>
    <w:p w14:paraId="2A87F8A5" w14:textId="5E728DE8" w:rsidR="00E90F06" w:rsidRDefault="00E90F06" w:rsidP="00B53AF9">
      <w:r>
        <w:t xml:space="preserve">Dans cet exercice, vous découvrirez ce qui préoccupe </w:t>
      </w:r>
      <w:r w:rsidR="00D509A4">
        <w:t>ces 2</w:t>
      </w:r>
      <w:r>
        <w:t xml:space="preserve"> familles aujourd’hui.</w:t>
      </w:r>
    </w:p>
    <w:p w14:paraId="232384B3" w14:textId="77777777" w:rsidR="00E90F06" w:rsidRDefault="00E90F06" w:rsidP="00B53AF9"/>
    <w:p w14:paraId="44899267" w14:textId="732C9AB9" w:rsidR="009E705E" w:rsidRPr="009E705E" w:rsidRDefault="009E705E" w:rsidP="009E705E">
      <w:pPr>
        <w:rPr>
          <w:rFonts w:asciiTheme="minorHAnsi" w:hAnsiTheme="minorHAnsi"/>
        </w:rPr>
      </w:pPr>
    </w:p>
    <w:p w14:paraId="6CC2550E" w14:textId="1C155114" w:rsidR="009E705E" w:rsidRDefault="00FF78F1" w:rsidP="009E705E">
      <w:pPr>
        <w:pStyle w:val="Titre3"/>
      </w:pPr>
      <w:r w:rsidRPr="00FF78F1">
        <w:t>É</w:t>
      </w:r>
      <w:r w:rsidR="009E705E">
        <w:t>noncé des tâches</w:t>
      </w:r>
    </w:p>
    <w:p w14:paraId="78D4329F" w14:textId="77777777" w:rsidR="00260AE8" w:rsidRPr="00260AE8" w:rsidRDefault="00260AE8" w:rsidP="00260AE8"/>
    <w:p w14:paraId="6B10A2EA" w14:textId="7FA6ED1A" w:rsidR="00B53AF9" w:rsidRDefault="00FF78F1" w:rsidP="00B53AF9">
      <w:r w:rsidRPr="00FF78F1">
        <w:rPr>
          <w:b/>
        </w:rPr>
        <w:t>É</w:t>
      </w:r>
      <w:r w:rsidR="00B53AF9">
        <w:rPr>
          <w:b/>
        </w:rPr>
        <w:t>tape 1 :</w:t>
      </w:r>
      <w:r w:rsidR="00B53AF9">
        <w:t xml:space="preserve"> formez des </w:t>
      </w:r>
      <w:r w:rsidR="007610DD">
        <w:t>groupes de deux</w:t>
      </w:r>
      <w:r w:rsidR="00B53AF9">
        <w:t>.</w:t>
      </w:r>
    </w:p>
    <w:p w14:paraId="41E2FBA7" w14:textId="77777777" w:rsidR="00260AE8" w:rsidRDefault="00260AE8" w:rsidP="00B53AF9"/>
    <w:p w14:paraId="1A7B03F2" w14:textId="3BDCFD3A" w:rsidR="00B53AF9" w:rsidRDefault="00FF78F1" w:rsidP="00B53AF9">
      <w:r w:rsidRPr="00FF78F1">
        <w:rPr>
          <w:b/>
        </w:rPr>
        <w:t>É</w:t>
      </w:r>
      <w:r w:rsidR="00B53AF9">
        <w:rPr>
          <w:b/>
        </w:rPr>
        <w:t>tape 2 :</w:t>
      </w:r>
      <w:r w:rsidR="00B53AF9">
        <w:t xml:space="preserve"> lisez la première description de cas portant sur la famille Olsson. </w:t>
      </w:r>
    </w:p>
    <w:p w14:paraId="27EB5F75" w14:textId="77777777" w:rsidR="00260AE8" w:rsidRPr="00454293" w:rsidRDefault="00260AE8" w:rsidP="00B53AF9"/>
    <w:p w14:paraId="15975010" w14:textId="0BB9C6A0" w:rsidR="00172E85" w:rsidRDefault="00FF78F1" w:rsidP="00B53AF9">
      <w:r w:rsidRPr="00FF78F1">
        <w:rPr>
          <w:b/>
        </w:rPr>
        <w:t>É</w:t>
      </w:r>
      <w:r w:rsidR="00B53AF9">
        <w:rPr>
          <w:b/>
        </w:rPr>
        <w:t>tape 3 :</w:t>
      </w:r>
      <w:r w:rsidR="00B53AF9">
        <w:t xml:space="preserve"> traitez toutes les sous-tâches. Notez vos résultats dans la grille de réponses. </w:t>
      </w:r>
    </w:p>
    <w:p w14:paraId="7105A7A9" w14:textId="77777777" w:rsidR="00260AE8" w:rsidRDefault="00260AE8" w:rsidP="00B53AF9"/>
    <w:p w14:paraId="5F8BCD29" w14:textId="09EE7E06" w:rsidR="002A49E9" w:rsidRDefault="00FF78F1" w:rsidP="00B53AF9">
      <w:r w:rsidRPr="00FF78F1">
        <w:rPr>
          <w:b/>
        </w:rPr>
        <w:t>É</w:t>
      </w:r>
      <w:r w:rsidR="00A76121">
        <w:rPr>
          <w:b/>
        </w:rPr>
        <w:t>tape 4 :</w:t>
      </w:r>
      <w:r w:rsidR="00A76121">
        <w:t xml:space="preserve"> résolvez le deuxième cas pratique qui concerne la famille Oberholzer.</w:t>
      </w:r>
    </w:p>
    <w:p w14:paraId="543D9BE6" w14:textId="00FDFFCD" w:rsidR="00B53AF9" w:rsidRDefault="00B53AF9" w:rsidP="00B53AF9">
      <w:pPr>
        <w:rPr>
          <w:rFonts w:asciiTheme="minorHAnsi" w:hAnsiTheme="minorHAnsi"/>
        </w:rPr>
      </w:pPr>
    </w:p>
    <w:p w14:paraId="2B4B0343" w14:textId="77777777" w:rsidR="00260AE8" w:rsidRPr="009E705E" w:rsidRDefault="00260AE8" w:rsidP="00B53AF9">
      <w:pPr>
        <w:rPr>
          <w:rFonts w:asciiTheme="minorHAnsi" w:hAnsiTheme="minorHAnsi"/>
        </w:rPr>
      </w:pPr>
    </w:p>
    <w:p w14:paraId="4D97B092" w14:textId="1961FD48" w:rsidR="009E705E" w:rsidRPr="009E705E" w:rsidRDefault="009E705E" w:rsidP="009E705E">
      <w:pPr>
        <w:pStyle w:val="Titre3"/>
      </w:pPr>
      <w:r>
        <w:t>Attentes</w:t>
      </w:r>
    </w:p>
    <w:p w14:paraId="7C1A60D5" w14:textId="72913AB9" w:rsidR="00B53AF9" w:rsidRDefault="00341834" w:rsidP="00260AE8">
      <w:pPr>
        <w:jc w:val="both"/>
      </w:pPr>
      <w:r>
        <w:t xml:space="preserve">Justifiez vos réponses et les étapes de la solution </w:t>
      </w:r>
      <w:r w:rsidR="003B7DE7">
        <w:t xml:space="preserve">de manière </w:t>
      </w:r>
      <w:r w:rsidR="00D509A4">
        <w:t xml:space="preserve">complète </w:t>
      </w:r>
      <w:r>
        <w:t>dans la grille de réponses.</w:t>
      </w:r>
    </w:p>
    <w:p w14:paraId="2F189FED" w14:textId="77C8E61F" w:rsidR="00B53AF9" w:rsidRDefault="00B53AF9" w:rsidP="00B53AF9"/>
    <w:p w14:paraId="71313539" w14:textId="77777777" w:rsidR="00260AE8" w:rsidRDefault="00260AE8" w:rsidP="00B53AF9"/>
    <w:p w14:paraId="1083363C" w14:textId="77777777" w:rsidR="009E705E" w:rsidRPr="009E705E" w:rsidRDefault="009E705E" w:rsidP="009E705E">
      <w:pPr>
        <w:pStyle w:val="Titre3"/>
      </w:pPr>
      <w:r>
        <w:t>Organisation</w:t>
      </w:r>
    </w:p>
    <w:p w14:paraId="14C4435D" w14:textId="186D7C5D" w:rsidR="009E705E" w:rsidRPr="00B53AF9" w:rsidRDefault="009E705E" w:rsidP="009E705E">
      <w:pPr>
        <w:rPr>
          <w:rFonts w:asciiTheme="minorHAnsi" w:hAnsiTheme="minorHAnsi"/>
        </w:rPr>
      </w:pPr>
      <w:r>
        <w:rPr>
          <w:rFonts w:asciiTheme="minorHAnsi" w:hAnsiTheme="minorHAnsi"/>
        </w:rPr>
        <w:t>Temps imparti : 20 minutes</w:t>
      </w:r>
    </w:p>
    <w:p w14:paraId="4858F6AA" w14:textId="56BA0EB1" w:rsidR="009E705E" w:rsidRDefault="00B53AF9" w:rsidP="009E705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Méthode de travail : </w:t>
      </w:r>
      <w:r w:rsidR="003B7DE7">
        <w:rPr>
          <w:rFonts w:asciiTheme="minorHAnsi" w:hAnsiTheme="minorHAnsi"/>
        </w:rPr>
        <w:t>par groupes de deux</w:t>
      </w:r>
    </w:p>
    <w:p w14:paraId="0944E61E" w14:textId="321590AE" w:rsidR="00B53AF9" w:rsidRDefault="00FA1697" w:rsidP="009E705E">
      <w:pPr>
        <w:rPr>
          <w:rFonts w:asciiTheme="minorHAnsi" w:hAnsiTheme="minorHAnsi"/>
        </w:rPr>
      </w:pPr>
      <w:r>
        <w:rPr>
          <w:rFonts w:asciiTheme="minorHAnsi" w:hAnsiTheme="minorHAnsi"/>
        </w:rPr>
        <w:t>Moyens auxiliaires : stylos</w:t>
      </w:r>
    </w:p>
    <w:p w14:paraId="6B8B5D67" w14:textId="77777777" w:rsidR="00182C2B" w:rsidRDefault="00182C2B" w:rsidP="009E705E">
      <w:pPr>
        <w:rPr>
          <w:rFonts w:asciiTheme="minorHAnsi" w:hAnsiTheme="minorHAnsi"/>
        </w:rPr>
      </w:pPr>
    </w:p>
    <w:p w14:paraId="45C70335" w14:textId="5C8B1D92" w:rsidR="00B53AF9" w:rsidRDefault="00B53AF9" w:rsidP="009E705E">
      <w:pPr>
        <w:rPr>
          <w:rFonts w:asciiTheme="minorHAnsi" w:hAnsiTheme="minorHAnsi"/>
        </w:rPr>
      </w:pPr>
      <w:r>
        <w:br w:type="page"/>
      </w:r>
    </w:p>
    <w:p w14:paraId="378F39E8" w14:textId="77777777" w:rsidR="00F51513" w:rsidRDefault="00F51513" w:rsidP="00B53AF9">
      <w:pPr>
        <w:pStyle w:val="Titre1"/>
      </w:pPr>
    </w:p>
    <w:p w14:paraId="5129D40E" w14:textId="44A98CE6" w:rsidR="00B53AF9" w:rsidRDefault="00B53AF9" w:rsidP="00B53AF9">
      <w:pPr>
        <w:pStyle w:val="Titre1"/>
      </w:pPr>
      <w:r>
        <w:t>Cas pratique Famille Olsson : « Saisie erronée de données personnelles »</w:t>
      </w:r>
    </w:p>
    <w:p w14:paraId="704340C9" w14:textId="5F196451" w:rsidR="00EF0432" w:rsidRDefault="00EF0432" w:rsidP="00EF0432"/>
    <w:p w14:paraId="66571312" w14:textId="19DF6945" w:rsidR="00B53AF9" w:rsidRDefault="00B53AF9" w:rsidP="00B53AF9">
      <w:pPr>
        <w:pStyle w:val="Titre3"/>
      </w:pPr>
      <w:r>
        <w:t>Situation de départ</w:t>
      </w:r>
    </w:p>
    <w:p w14:paraId="35B0D94F" w14:textId="455D4EC8" w:rsidR="00BA1940" w:rsidRDefault="0012721F" w:rsidP="00260AE8">
      <w:pPr>
        <w:jc w:val="both"/>
      </w:pPr>
      <w:proofErr w:type="spellStart"/>
      <w:r>
        <w:t>Metapha</w:t>
      </w:r>
      <w:proofErr w:type="spellEnd"/>
      <w:r>
        <w:t xml:space="preserve"> Olsson travaille au sein de l’administration cantonale. Le mois dernier, elle a été promue avec effet immédiat. Cette promotion et </w:t>
      </w:r>
      <w:r w:rsidR="0036624A">
        <w:t>les nouvelles tâche</w:t>
      </w:r>
      <w:r w:rsidR="00E51C18">
        <w:t>s</w:t>
      </w:r>
      <w:r w:rsidR="0036624A">
        <w:t xml:space="preserve"> qu’elle implique</w:t>
      </w:r>
      <w:r>
        <w:t xml:space="preserve"> s’accompagnent d’une augmentation du </w:t>
      </w:r>
      <w:r w:rsidR="00E51C18">
        <w:t>taux d’occupation</w:t>
      </w:r>
      <w:r>
        <w:t xml:space="preserve"> de 50% à 80% ainsi que </w:t>
      </w:r>
      <w:r w:rsidR="006C631B">
        <w:t>d’une nouvelle classe salariale</w:t>
      </w:r>
      <w:r>
        <w:t xml:space="preserve">, dans une catégorie supérieure. </w:t>
      </w:r>
    </w:p>
    <w:p w14:paraId="39ADEECF" w14:textId="77777777" w:rsidR="00BA1940" w:rsidRDefault="00BA1940" w:rsidP="00260AE8">
      <w:pPr>
        <w:jc w:val="both"/>
      </w:pPr>
    </w:p>
    <w:p w14:paraId="40D9F841" w14:textId="00566911" w:rsidR="00BA1940" w:rsidRDefault="00BA1940" w:rsidP="00260AE8">
      <w:pPr>
        <w:jc w:val="both"/>
      </w:pPr>
      <w:r>
        <w:t>Madame Olsson a maintenant passé avec succès son premier mois dans sa nouvelle fonction. Le salaire a été versé, mais ce virement ne correspond pas aux attentes de Madame Olsson. Le décompte de salaire indique un salaire mensuel brut de CHF 4</w:t>
      </w:r>
      <w:r w:rsidR="00D509A4">
        <w:t>’</w:t>
      </w:r>
      <w:r>
        <w:t>000.– au lieu des CHF 6</w:t>
      </w:r>
      <w:r w:rsidR="00D509A4">
        <w:t>’</w:t>
      </w:r>
      <w:proofErr w:type="gramStart"/>
      <w:r>
        <w:t>000.–</w:t>
      </w:r>
      <w:proofErr w:type="gramEnd"/>
      <w:r>
        <w:t xml:space="preserve"> fixés contractuellement. </w:t>
      </w:r>
    </w:p>
    <w:p w14:paraId="2B914B78" w14:textId="77777777" w:rsidR="00BA1940" w:rsidRDefault="00BA1940" w:rsidP="00260AE8">
      <w:pPr>
        <w:jc w:val="both"/>
      </w:pPr>
    </w:p>
    <w:p w14:paraId="7281EA21" w14:textId="1A331302" w:rsidR="00BA1940" w:rsidRDefault="00BA1940" w:rsidP="00260AE8">
      <w:pPr>
        <w:jc w:val="both"/>
      </w:pPr>
      <w:r>
        <w:t>Il semble que quelque chose n’ait pas fonctionné. Madame Olsson prend contact avec le service du personnel.</w:t>
      </w:r>
    </w:p>
    <w:p w14:paraId="67731D65" w14:textId="463BAA8C" w:rsidR="002A49E9" w:rsidRDefault="002A49E9" w:rsidP="002A49E9"/>
    <w:p w14:paraId="76329D38" w14:textId="27A4365C" w:rsidR="00B53AF9" w:rsidRDefault="00D14570" w:rsidP="00EF0432">
      <w:pPr>
        <w:pStyle w:val="Titre3"/>
      </w:pPr>
      <w:r w:rsidRPr="00D14570">
        <w:t>É</w:t>
      </w:r>
      <w:r w:rsidR="00EF0432">
        <w:t>noncé des tâches</w:t>
      </w:r>
    </w:p>
    <w:p w14:paraId="582BA35D" w14:textId="0AF53659" w:rsidR="00466F27" w:rsidRDefault="00D14570" w:rsidP="00260AE8">
      <w:pPr>
        <w:jc w:val="both"/>
      </w:pPr>
      <w:r w:rsidRPr="00D14570">
        <w:rPr>
          <w:b/>
        </w:rPr>
        <w:t>É</w:t>
      </w:r>
      <w:r w:rsidR="002A49E9">
        <w:rPr>
          <w:b/>
        </w:rPr>
        <w:t>tape 1 :</w:t>
      </w:r>
      <w:r w:rsidR="002A49E9">
        <w:t xml:space="preserve"> déduisez </w:t>
      </w:r>
      <w:r w:rsidR="00FD15AC">
        <w:t xml:space="preserve">les </w:t>
      </w:r>
      <w:r w:rsidR="002A49E9">
        <w:t>erreurs susceptibles d’avoir été commises par le</w:t>
      </w:r>
      <w:r w:rsidR="00D509A4">
        <w:t xml:space="preserve"> ou la </w:t>
      </w:r>
      <w:r w:rsidR="002A49E9">
        <w:t xml:space="preserve">responsable du </w:t>
      </w:r>
      <w:r w:rsidR="00D509A4">
        <w:t>processus</w:t>
      </w:r>
      <w:r w:rsidR="002A49E9">
        <w:t>.</w:t>
      </w:r>
    </w:p>
    <w:p w14:paraId="2EAFC03C" w14:textId="12D83398" w:rsidR="00BA1940" w:rsidRPr="00466F27" w:rsidRDefault="00D14570" w:rsidP="00260AE8">
      <w:pPr>
        <w:jc w:val="both"/>
      </w:pPr>
      <w:r w:rsidRPr="00D14570">
        <w:rPr>
          <w:b/>
        </w:rPr>
        <w:t>É</w:t>
      </w:r>
      <w:r w:rsidR="00466F27">
        <w:rPr>
          <w:b/>
        </w:rPr>
        <w:t>tape 2 :</w:t>
      </w:r>
      <w:r w:rsidR="00466F27">
        <w:t xml:space="preserve"> identifiez les défis à relever dans cette situation.</w:t>
      </w:r>
    </w:p>
    <w:p w14:paraId="28EA1DF4" w14:textId="0431B7EA" w:rsidR="002A49E9" w:rsidRDefault="002A49E9" w:rsidP="00A76121"/>
    <w:p w14:paraId="02695059" w14:textId="77777777" w:rsidR="00A76121" w:rsidRDefault="00A76121" w:rsidP="00A76121"/>
    <w:p w14:paraId="7C274D52" w14:textId="40827963" w:rsidR="00910420" w:rsidRDefault="00910420" w:rsidP="00910420">
      <w:pPr>
        <w:pStyle w:val="Titre1"/>
      </w:pPr>
      <w:r>
        <w:t>Réponses</w:t>
      </w:r>
    </w:p>
    <w:p w14:paraId="79A7C5EB" w14:textId="77777777" w:rsidR="00910420" w:rsidRDefault="00910420" w:rsidP="00EF043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9"/>
      </w:tblGrid>
      <w:tr w:rsidR="00466F27" w14:paraId="6964446C" w14:textId="77777777" w:rsidTr="00B07D7D">
        <w:trPr>
          <w:trHeight w:val="328"/>
        </w:trPr>
        <w:tc>
          <w:tcPr>
            <w:tcW w:w="9209" w:type="dxa"/>
            <w:shd w:val="clear" w:color="auto" w:fill="auto"/>
          </w:tcPr>
          <w:p w14:paraId="6AA224A2" w14:textId="32D9B8B8" w:rsidR="00466F27" w:rsidRPr="00910420" w:rsidRDefault="00A76121" w:rsidP="006075C2">
            <w:pPr>
              <w:rPr>
                <w:b/>
                <w:bCs/>
              </w:rPr>
            </w:pPr>
            <w:r>
              <w:rPr>
                <w:b/>
              </w:rPr>
              <w:t>Erreurs possibles</w:t>
            </w:r>
          </w:p>
        </w:tc>
      </w:tr>
      <w:tr w:rsidR="00910420" w14:paraId="0BD4591F" w14:textId="77777777" w:rsidTr="00B07D7D">
        <w:trPr>
          <w:trHeight w:val="1047"/>
        </w:trPr>
        <w:tc>
          <w:tcPr>
            <w:tcW w:w="9209" w:type="dxa"/>
            <w:shd w:val="clear" w:color="auto" w:fill="auto"/>
          </w:tcPr>
          <w:p w14:paraId="47AE9D4B" w14:textId="77777777" w:rsidR="00910420" w:rsidRDefault="00910420" w:rsidP="00910420">
            <w:pPr>
              <w:ind w:right="-479"/>
            </w:pPr>
          </w:p>
          <w:p w14:paraId="5AA74463" w14:textId="597C66DB" w:rsidR="00910420" w:rsidRDefault="00910420" w:rsidP="00910420">
            <w:pPr>
              <w:ind w:right="-479"/>
            </w:pPr>
          </w:p>
          <w:p w14:paraId="1482C6E3" w14:textId="77777777" w:rsidR="00910420" w:rsidRDefault="00910420" w:rsidP="00910420">
            <w:pPr>
              <w:ind w:right="-479"/>
            </w:pPr>
          </w:p>
          <w:p w14:paraId="7A09C17C" w14:textId="57971877" w:rsidR="00910420" w:rsidRDefault="00910420" w:rsidP="00910420">
            <w:pPr>
              <w:ind w:right="-479"/>
            </w:pPr>
          </w:p>
          <w:p w14:paraId="5A92711C" w14:textId="47544DF2" w:rsidR="00A76121" w:rsidRDefault="00A76121" w:rsidP="00910420">
            <w:pPr>
              <w:ind w:right="-479"/>
            </w:pPr>
          </w:p>
          <w:p w14:paraId="083F16E8" w14:textId="775E7B86" w:rsidR="00EF65A0" w:rsidRDefault="00EF65A0" w:rsidP="00910420">
            <w:pPr>
              <w:ind w:right="-479"/>
            </w:pPr>
          </w:p>
          <w:p w14:paraId="7EB5BB30" w14:textId="77777777" w:rsidR="00EF65A0" w:rsidRDefault="00EF65A0" w:rsidP="00910420">
            <w:pPr>
              <w:ind w:right="-479"/>
            </w:pPr>
          </w:p>
          <w:p w14:paraId="0229315C" w14:textId="01574A20" w:rsidR="00A76121" w:rsidRDefault="00A76121" w:rsidP="00910420">
            <w:pPr>
              <w:ind w:right="-479"/>
            </w:pPr>
          </w:p>
          <w:p w14:paraId="0CC36DD8" w14:textId="77777777" w:rsidR="00A76121" w:rsidRDefault="00A76121" w:rsidP="00910420">
            <w:pPr>
              <w:ind w:right="-479"/>
            </w:pPr>
          </w:p>
          <w:p w14:paraId="6807BC6C" w14:textId="5DF779D5" w:rsidR="00910420" w:rsidRDefault="00910420" w:rsidP="00910420">
            <w:pPr>
              <w:ind w:right="-479"/>
            </w:pPr>
          </w:p>
        </w:tc>
      </w:tr>
      <w:tr w:rsidR="00466F27" w14:paraId="2FC6F8C7" w14:textId="77777777" w:rsidTr="00B07D7D">
        <w:trPr>
          <w:trHeight w:val="347"/>
        </w:trPr>
        <w:tc>
          <w:tcPr>
            <w:tcW w:w="9209" w:type="dxa"/>
            <w:shd w:val="clear" w:color="auto" w:fill="auto"/>
          </w:tcPr>
          <w:p w14:paraId="44669DF7" w14:textId="13CDC1F9" w:rsidR="00466F27" w:rsidRPr="00910420" w:rsidRDefault="00A76121" w:rsidP="006075C2">
            <w:pPr>
              <w:rPr>
                <w:b/>
                <w:bCs/>
              </w:rPr>
            </w:pPr>
            <w:r>
              <w:rPr>
                <w:b/>
              </w:rPr>
              <w:t>Défis</w:t>
            </w:r>
          </w:p>
        </w:tc>
      </w:tr>
      <w:tr w:rsidR="00910420" w14:paraId="7D4437BE" w14:textId="77777777" w:rsidTr="005B0784">
        <w:trPr>
          <w:trHeight w:val="70"/>
        </w:trPr>
        <w:tc>
          <w:tcPr>
            <w:tcW w:w="9209" w:type="dxa"/>
            <w:shd w:val="clear" w:color="auto" w:fill="auto"/>
          </w:tcPr>
          <w:p w14:paraId="26693A50" w14:textId="77777777" w:rsidR="00910420" w:rsidRDefault="00910420" w:rsidP="00910420"/>
          <w:p w14:paraId="4069E31A" w14:textId="220D895D" w:rsidR="00910420" w:rsidRDefault="00910420" w:rsidP="00910420"/>
          <w:p w14:paraId="7C5B669C" w14:textId="4059B521" w:rsidR="00910420" w:rsidRDefault="00910420" w:rsidP="00910420"/>
          <w:p w14:paraId="65FE1482" w14:textId="5C4B37CD" w:rsidR="00A76121" w:rsidRDefault="00A76121" w:rsidP="00910420"/>
          <w:p w14:paraId="4CA8A43D" w14:textId="7CB1A028" w:rsidR="005B0784" w:rsidRDefault="005B0784" w:rsidP="00910420"/>
          <w:p w14:paraId="455A233B" w14:textId="77777777" w:rsidR="005B0784" w:rsidRDefault="005B0784" w:rsidP="00910420"/>
          <w:p w14:paraId="58886905" w14:textId="77777777" w:rsidR="00A76121" w:rsidRDefault="00A76121" w:rsidP="00910420"/>
          <w:p w14:paraId="06A95E12" w14:textId="77777777" w:rsidR="00910420" w:rsidRDefault="00910420" w:rsidP="00910420"/>
          <w:p w14:paraId="1C978E8B" w14:textId="393A24FA" w:rsidR="00910420" w:rsidRDefault="00910420" w:rsidP="00910420"/>
        </w:tc>
      </w:tr>
    </w:tbl>
    <w:p w14:paraId="23B4499A" w14:textId="13441724" w:rsidR="00466F27" w:rsidRDefault="00466F27">
      <w:pPr>
        <w:widowControl/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710CD5EA" w14:textId="77777777" w:rsidR="00F51513" w:rsidRDefault="00F51513" w:rsidP="002A49E9">
      <w:pPr>
        <w:pStyle w:val="Titre1"/>
      </w:pPr>
    </w:p>
    <w:p w14:paraId="25080282" w14:textId="0CAD57C5" w:rsidR="002A49E9" w:rsidRDefault="002A49E9" w:rsidP="002A49E9">
      <w:pPr>
        <w:pStyle w:val="Titre1"/>
      </w:pPr>
      <w:r>
        <w:t>Cas pratique Famille Oberholzer : « Sortie de l’</w:t>
      </w:r>
      <w:r w:rsidR="00CD44E6" w:rsidRPr="00CD44E6">
        <w:t>É</w:t>
      </w:r>
      <w:r>
        <w:t>glise »</w:t>
      </w:r>
    </w:p>
    <w:p w14:paraId="0AB38BD4" w14:textId="3E68331F" w:rsidR="002A49E9" w:rsidRDefault="002A49E9" w:rsidP="00EF0432"/>
    <w:p w14:paraId="3E7E079A" w14:textId="0AC339DF" w:rsidR="002A49E9" w:rsidRPr="00542633" w:rsidRDefault="00542633" w:rsidP="00EF0432">
      <w:pPr>
        <w:rPr>
          <w:b/>
        </w:rPr>
      </w:pPr>
      <w:r>
        <w:rPr>
          <w:b/>
        </w:rPr>
        <w:t>Situation de départ</w:t>
      </w:r>
    </w:p>
    <w:p w14:paraId="5086B834" w14:textId="352290D0" w:rsidR="0012721F" w:rsidRDefault="0012721F" w:rsidP="00260AE8">
      <w:pPr>
        <w:jc w:val="both"/>
      </w:pPr>
      <w:r>
        <w:t>Il y a un an, à la suite de son divorce, Edith Oberholzer a quitté l’</w:t>
      </w:r>
      <w:r w:rsidR="004F4733" w:rsidRPr="004F4733">
        <w:t>É</w:t>
      </w:r>
      <w:r>
        <w:t xml:space="preserve">glise catholique. La semaine dernière, Madame Oberholzer a reçu sa </w:t>
      </w:r>
      <w:r w:rsidR="004F4733">
        <w:t xml:space="preserve">décision </w:t>
      </w:r>
      <w:r>
        <w:t xml:space="preserve">de taxation et constate que des impôts ecclésiastiques continuent de lui être facturés. </w:t>
      </w:r>
    </w:p>
    <w:p w14:paraId="653639A1" w14:textId="77777777" w:rsidR="0012721F" w:rsidRDefault="0012721F" w:rsidP="00260AE8">
      <w:pPr>
        <w:jc w:val="both"/>
      </w:pPr>
    </w:p>
    <w:p w14:paraId="7D2BFBB1" w14:textId="0EFB16AA" w:rsidR="0012721F" w:rsidRDefault="0012721F" w:rsidP="00260AE8">
      <w:pPr>
        <w:jc w:val="both"/>
      </w:pPr>
      <w:r>
        <w:t xml:space="preserve">Madame Oberholzer se présente maintenant au guichet du service des habitants avec les documents attestant </w:t>
      </w:r>
      <w:r w:rsidR="00210F59">
        <w:t>qu’elle a quitté</w:t>
      </w:r>
      <w:r>
        <w:t xml:space="preserve"> l’</w:t>
      </w:r>
      <w:r w:rsidR="00210F59" w:rsidRPr="00210F59">
        <w:t>É</w:t>
      </w:r>
      <w:r>
        <w:t xml:space="preserve">glise. Elle souhaite savoir </w:t>
      </w:r>
      <w:r w:rsidR="00415F4D">
        <w:t>quelle erreur a été commise</w:t>
      </w:r>
      <w:r>
        <w:t xml:space="preserve"> dans le traitement du dossier. En effet, </w:t>
      </w:r>
      <w:r w:rsidR="005A768F">
        <w:t>à la suite de</w:t>
      </w:r>
      <w:r>
        <w:t xml:space="preserve"> sa sortie de l’</w:t>
      </w:r>
      <w:r w:rsidR="005124B1" w:rsidRPr="005124B1">
        <w:t>É</w:t>
      </w:r>
      <w:r>
        <w:t>glise catholique, elle estime ne plus avoir à payer d</w:t>
      </w:r>
      <w:r w:rsidR="00415F4D">
        <w:t>’</w:t>
      </w:r>
      <w:r>
        <w:t xml:space="preserve">impôts à celle-ci. </w:t>
      </w:r>
    </w:p>
    <w:p w14:paraId="1E2ECF1B" w14:textId="3A9FC61E" w:rsidR="002A49E9" w:rsidRDefault="002A49E9" w:rsidP="00260AE8">
      <w:pPr>
        <w:jc w:val="both"/>
      </w:pPr>
    </w:p>
    <w:p w14:paraId="63842F33" w14:textId="77777777" w:rsidR="0012721F" w:rsidRDefault="0012721F" w:rsidP="00260AE8">
      <w:pPr>
        <w:jc w:val="both"/>
      </w:pPr>
    </w:p>
    <w:p w14:paraId="6113B3C2" w14:textId="4FBC231B" w:rsidR="0012721F" w:rsidRDefault="00044B86" w:rsidP="00260AE8">
      <w:pPr>
        <w:pStyle w:val="Titre3"/>
        <w:jc w:val="both"/>
      </w:pPr>
      <w:r w:rsidRPr="00044B86">
        <w:t>É</w:t>
      </w:r>
      <w:r w:rsidR="0012721F">
        <w:t>noncé des tâches</w:t>
      </w:r>
    </w:p>
    <w:p w14:paraId="4BE3F976" w14:textId="51A132A7" w:rsidR="0012721F" w:rsidRDefault="00044B86" w:rsidP="00260AE8">
      <w:pPr>
        <w:jc w:val="both"/>
      </w:pPr>
      <w:r w:rsidRPr="00044B86">
        <w:rPr>
          <w:b/>
        </w:rPr>
        <w:t>É</w:t>
      </w:r>
      <w:r w:rsidR="0012721F">
        <w:rPr>
          <w:b/>
        </w:rPr>
        <w:t>tape 1 :</w:t>
      </w:r>
      <w:r w:rsidR="0012721F">
        <w:t xml:space="preserve"> déduisez les erreurs susceptibles d’avoir été commises par l’</w:t>
      </w:r>
      <w:proofErr w:type="spellStart"/>
      <w:r w:rsidR="0012721F">
        <w:t>employé</w:t>
      </w:r>
      <w:r w:rsidR="00D509A4">
        <w:rPr>
          <w:rFonts w:ascii="Assistant" w:hAnsi="Assistant" w:cs="Assistant" w:hint="cs"/>
        </w:rPr>
        <w:t>·</w:t>
      </w:r>
      <w:r w:rsidR="0012721F">
        <w:t>e</w:t>
      </w:r>
      <w:proofErr w:type="spellEnd"/>
      <w:r w:rsidR="0012721F">
        <w:t xml:space="preserve"> responsable au sein de la commune.</w:t>
      </w:r>
    </w:p>
    <w:p w14:paraId="03E5F17F" w14:textId="0E2071A3" w:rsidR="0012721F" w:rsidRPr="00466F27" w:rsidRDefault="00044B86" w:rsidP="0012721F">
      <w:r w:rsidRPr="00044B86">
        <w:rPr>
          <w:b/>
        </w:rPr>
        <w:t>É</w:t>
      </w:r>
      <w:r w:rsidR="0012721F">
        <w:rPr>
          <w:b/>
        </w:rPr>
        <w:t>tape 2 :</w:t>
      </w:r>
      <w:r w:rsidR="0012721F">
        <w:t xml:space="preserve"> identifiez les défis à relever dans cette situation.</w:t>
      </w:r>
    </w:p>
    <w:p w14:paraId="276E4F82" w14:textId="77777777" w:rsidR="0012721F" w:rsidRDefault="0012721F" w:rsidP="0012721F"/>
    <w:p w14:paraId="4DECF4CF" w14:textId="77777777" w:rsidR="0012721F" w:rsidRDefault="0012721F" w:rsidP="0012721F"/>
    <w:p w14:paraId="16788716" w14:textId="0DB439FB" w:rsidR="0012721F" w:rsidRDefault="0012721F" w:rsidP="0012721F">
      <w:pPr>
        <w:pStyle w:val="Titre1"/>
      </w:pPr>
      <w:r>
        <w:t>Réponses Cas pratique Famille Oberholzer : « Sortie de l’</w:t>
      </w:r>
      <w:r w:rsidR="00D20C65" w:rsidRPr="00CD44E6">
        <w:t>É</w:t>
      </w:r>
      <w:r>
        <w:t>glise »</w:t>
      </w:r>
    </w:p>
    <w:p w14:paraId="28E32153" w14:textId="77777777" w:rsidR="0012721F" w:rsidRDefault="0012721F" w:rsidP="0012721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9"/>
      </w:tblGrid>
      <w:tr w:rsidR="0012721F" w14:paraId="183E85BF" w14:textId="77777777" w:rsidTr="00B9018F">
        <w:trPr>
          <w:trHeight w:val="328"/>
        </w:trPr>
        <w:tc>
          <w:tcPr>
            <w:tcW w:w="9209" w:type="dxa"/>
            <w:shd w:val="clear" w:color="auto" w:fill="auto"/>
          </w:tcPr>
          <w:p w14:paraId="2C8227D3" w14:textId="77777777" w:rsidR="0012721F" w:rsidRPr="00910420" w:rsidRDefault="0012721F" w:rsidP="00B9018F">
            <w:pPr>
              <w:rPr>
                <w:b/>
                <w:bCs/>
              </w:rPr>
            </w:pPr>
            <w:r>
              <w:rPr>
                <w:b/>
              </w:rPr>
              <w:t>Erreurs possibles</w:t>
            </w:r>
          </w:p>
        </w:tc>
      </w:tr>
      <w:tr w:rsidR="0012721F" w14:paraId="4CD4E076" w14:textId="77777777" w:rsidTr="00B9018F">
        <w:trPr>
          <w:trHeight w:val="1047"/>
        </w:trPr>
        <w:tc>
          <w:tcPr>
            <w:tcW w:w="9209" w:type="dxa"/>
            <w:shd w:val="clear" w:color="auto" w:fill="auto"/>
          </w:tcPr>
          <w:p w14:paraId="319DBDCA" w14:textId="77777777" w:rsidR="0012721F" w:rsidRDefault="0012721F" w:rsidP="00B9018F">
            <w:pPr>
              <w:ind w:right="-479"/>
            </w:pPr>
          </w:p>
          <w:p w14:paraId="0B86BA37" w14:textId="77777777" w:rsidR="0012721F" w:rsidRDefault="0012721F" w:rsidP="00B9018F">
            <w:pPr>
              <w:ind w:right="-479"/>
            </w:pPr>
          </w:p>
          <w:p w14:paraId="4AA27C90" w14:textId="68AF1BA7" w:rsidR="0012721F" w:rsidRDefault="0012721F" w:rsidP="00B9018F">
            <w:pPr>
              <w:ind w:right="-479"/>
            </w:pPr>
          </w:p>
          <w:p w14:paraId="20C4D1AD" w14:textId="39ACA4ED" w:rsidR="00EF65A0" w:rsidRDefault="00EF65A0" w:rsidP="00B9018F">
            <w:pPr>
              <w:ind w:right="-479"/>
            </w:pPr>
          </w:p>
          <w:p w14:paraId="2F3FF216" w14:textId="4337159A" w:rsidR="00EF65A0" w:rsidRDefault="00EF65A0" w:rsidP="00B9018F">
            <w:pPr>
              <w:ind w:right="-479"/>
            </w:pPr>
          </w:p>
          <w:p w14:paraId="33448618" w14:textId="77777777" w:rsidR="00EF65A0" w:rsidRDefault="00EF65A0" w:rsidP="00B9018F">
            <w:pPr>
              <w:ind w:right="-479"/>
            </w:pPr>
          </w:p>
          <w:p w14:paraId="56917D13" w14:textId="4C78081C" w:rsidR="0012721F" w:rsidRDefault="0012721F" w:rsidP="00B9018F">
            <w:pPr>
              <w:ind w:right="-479"/>
            </w:pPr>
          </w:p>
          <w:p w14:paraId="33DC04CC" w14:textId="77777777" w:rsidR="00EF65A0" w:rsidRDefault="00EF65A0" w:rsidP="00B9018F">
            <w:pPr>
              <w:ind w:right="-479"/>
            </w:pPr>
          </w:p>
          <w:p w14:paraId="267816CC" w14:textId="77777777" w:rsidR="0012721F" w:rsidRDefault="0012721F" w:rsidP="00B9018F">
            <w:pPr>
              <w:ind w:right="-479"/>
            </w:pPr>
          </w:p>
          <w:p w14:paraId="680F623B" w14:textId="77777777" w:rsidR="0012721F" w:rsidRDefault="0012721F" w:rsidP="00B9018F">
            <w:pPr>
              <w:ind w:right="-479"/>
            </w:pPr>
          </w:p>
          <w:p w14:paraId="31384E45" w14:textId="77777777" w:rsidR="0012721F" w:rsidRDefault="0012721F" w:rsidP="00B9018F">
            <w:pPr>
              <w:ind w:right="-479"/>
            </w:pPr>
          </w:p>
          <w:p w14:paraId="581F88ED" w14:textId="77777777" w:rsidR="0012721F" w:rsidRDefault="0012721F" w:rsidP="00B9018F">
            <w:pPr>
              <w:ind w:right="-479"/>
            </w:pPr>
          </w:p>
        </w:tc>
      </w:tr>
      <w:tr w:rsidR="0012721F" w14:paraId="1A74939C" w14:textId="77777777" w:rsidTr="00B9018F">
        <w:trPr>
          <w:trHeight w:val="347"/>
        </w:trPr>
        <w:tc>
          <w:tcPr>
            <w:tcW w:w="9209" w:type="dxa"/>
            <w:shd w:val="clear" w:color="auto" w:fill="auto"/>
          </w:tcPr>
          <w:p w14:paraId="1DB3EC15" w14:textId="77777777" w:rsidR="0012721F" w:rsidRPr="00910420" w:rsidRDefault="0012721F" w:rsidP="00B9018F">
            <w:pPr>
              <w:rPr>
                <w:b/>
                <w:bCs/>
              </w:rPr>
            </w:pPr>
            <w:r>
              <w:rPr>
                <w:b/>
              </w:rPr>
              <w:t>Défis</w:t>
            </w:r>
          </w:p>
        </w:tc>
      </w:tr>
      <w:tr w:rsidR="0012721F" w14:paraId="250236CB" w14:textId="77777777" w:rsidTr="00B9018F">
        <w:trPr>
          <w:trHeight w:val="347"/>
        </w:trPr>
        <w:tc>
          <w:tcPr>
            <w:tcW w:w="9209" w:type="dxa"/>
            <w:shd w:val="clear" w:color="auto" w:fill="auto"/>
          </w:tcPr>
          <w:p w14:paraId="054F8112" w14:textId="77777777" w:rsidR="0012721F" w:rsidRDefault="0012721F" w:rsidP="00B9018F"/>
          <w:p w14:paraId="56174842" w14:textId="77777777" w:rsidR="0012721F" w:rsidRDefault="0012721F" w:rsidP="00B9018F"/>
          <w:p w14:paraId="563BF912" w14:textId="77777777" w:rsidR="0012721F" w:rsidRDefault="0012721F" w:rsidP="00B9018F"/>
          <w:p w14:paraId="55CF135C" w14:textId="77777777" w:rsidR="0012721F" w:rsidRDefault="0012721F" w:rsidP="00B9018F"/>
          <w:p w14:paraId="042698E0" w14:textId="77777777" w:rsidR="0012721F" w:rsidRDefault="0012721F" w:rsidP="00B9018F"/>
          <w:p w14:paraId="57C384CB" w14:textId="66D915B1" w:rsidR="0012721F" w:rsidRDefault="0012721F" w:rsidP="00B9018F"/>
          <w:p w14:paraId="31221260" w14:textId="0327B602" w:rsidR="00EF65A0" w:rsidRDefault="00EF65A0" w:rsidP="00B9018F"/>
          <w:p w14:paraId="257E28FE" w14:textId="73F76FF0" w:rsidR="00EF65A0" w:rsidRDefault="00EF65A0" w:rsidP="00B9018F"/>
          <w:p w14:paraId="02CA3B2A" w14:textId="77777777" w:rsidR="0012721F" w:rsidRDefault="0012721F" w:rsidP="00B9018F"/>
          <w:p w14:paraId="43D0315B" w14:textId="77777777" w:rsidR="0012721F" w:rsidRDefault="0012721F" w:rsidP="00B9018F"/>
        </w:tc>
      </w:tr>
    </w:tbl>
    <w:p w14:paraId="1E7C934F" w14:textId="650649E3" w:rsidR="002A49E9" w:rsidRDefault="002A49E9">
      <w:pPr>
        <w:widowControl/>
        <w:overflowPunct/>
        <w:autoSpaceDE/>
        <w:autoSpaceDN/>
        <w:adjustRightInd/>
        <w:spacing w:after="200" w:line="276" w:lineRule="auto"/>
        <w:textAlignment w:val="auto"/>
      </w:pPr>
    </w:p>
    <w:sectPr w:rsidR="002A49E9" w:rsidSect="002B058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D33F7" w14:textId="77777777" w:rsidR="00BA0C26" w:rsidRDefault="00BA0C26" w:rsidP="005F2991">
      <w:r>
        <w:separator/>
      </w:r>
    </w:p>
  </w:endnote>
  <w:endnote w:type="continuationSeparator" w:id="0">
    <w:p w14:paraId="446562F6" w14:textId="77777777" w:rsidR="00BA0C26" w:rsidRDefault="00BA0C26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07CE" w14:textId="77777777" w:rsidR="00703A13" w:rsidRDefault="00703A13" w:rsidP="00703A13">
    <w:pPr>
      <w:pStyle w:val="Pieddepage"/>
      <w:rPr>
        <w:sz w:val="16"/>
      </w:rPr>
    </w:pPr>
    <w:r>
      <w:rPr>
        <w:sz w:val="16"/>
      </w:rPr>
      <w:t>Employée de commerce CFC/Employé de commerce CFC </w:t>
    </w:r>
    <w:proofErr w:type="spellStart"/>
    <w:r>
      <w:rPr>
        <w:sz w:val="16"/>
      </w:rPr>
      <w:t>FIEn</w:t>
    </w:r>
    <w:proofErr w:type="spellEnd"/>
  </w:p>
  <w:p w14:paraId="5795A4C3" w14:textId="26780A0A" w:rsidR="009C0716" w:rsidRPr="00A30A54" w:rsidRDefault="00E302FA" w:rsidP="00A27D07">
    <w:pPr>
      <w:pStyle w:val="Pieddepage"/>
      <w:tabs>
        <w:tab w:val="clear" w:pos="4536"/>
      </w:tabs>
      <w:rPr>
        <w:sz w:val="16"/>
        <w:lang w:val="de-CH"/>
      </w:rPr>
    </w:pPr>
    <w:r w:rsidRPr="00A30A54">
      <w:rPr>
        <w:sz w:val="16"/>
        <w:lang w:val="de-CH"/>
      </w:rPr>
      <w:t xml:space="preserve">© Branche Öffentliche Verwaltung/Administration </w:t>
    </w:r>
    <w:proofErr w:type="spellStart"/>
    <w:r w:rsidRPr="00A30A54">
      <w:rPr>
        <w:sz w:val="16"/>
        <w:lang w:val="de-CH"/>
      </w:rPr>
      <w:t>publique</w:t>
    </w:r>
    <w:proofErr w:type="spellEnd"/>
    <w:r w:rsidRPr="00A30A54">
      <w:rPr>
        <w:sz w:val="16"/>
        <w:lang w:val="de-CH"/>
      </w:rPr>
      <w:t>/</w:t>
    </w:r>
    <w:proofErr w:type="spellStart"/>
    <w:r w:rsidRPr="00A30A54">
      <w:rPr>
        <w:sz w:val="16"/>
        <w:lang w:val="de-CH"/>
      </w:rPr>
      <w:t>Amministrazione</w:t>
    </w:r>
    <w:proofErr w:type="spellEnd"/>
    <w:r w:rsidRPr="00A30A54">
      <w:rPr>
        <w:sz w:val="16"/>
        <w:lang w:val="de-CH"/>
      </w:rPr>
      <w:t xml:space="preserve"> </w:t>
    </w:r>
    <w:proofErr w:type="spellStart"/>
    <w:r w:rsidRPr="00A30A54">
      <w:rPr>
        <w:sz w:val="16"/>
        <w:lang w:val="de-CH"/>
      </w:rPr>
      <w:t>pubblica</w:t>
    </w:r>
    <w:proofErr w:type="spellEnd"/>
    <w:r w:rsidRPr="00A30A54">
      <w:rPr>
        <w:sz w:val="16"/>
        <w:lang w:val="de-CH"/>
      </w:rPr>
      <w:tab/>
    </w:r>
    <w:r w:rsidR="009C0716" w:rsidRPr="00286FC1">
      <w:rPr>
        <w:sz w:val="16"/>
      </w:rPr>
      <w:fldChar w:fldCharType="begin"/>
    </w:r>
    <w:r w:rsidR="009C0716" w:rsidRPr="00A30A54">
      <w:rPr>
        <w:sz w:val="16"/>
        <w:lang w:val="de-CH"/>
      </w:rPr>
      <w:instrText>PAGE   \* MERGEFORMAT</w:instrText>
    </w:r>
    <w:r w:rsidR="009C0716" w:rsidRPr="00286FC1">
      <w:rPr>
        <w:sz w:val="16"/>
      </w:rPr>
      <w:fldChar w:fldCharType="separate"/>
    </w:r>
    <w:r w:rsidR="00E51C18">
      <w:rPr>
        <w:noProof/>
        <w:sz w:val="16"/>
        <w:lang w:val="de-CH"/>
      </w:rPr>
      <w:t>2</w:t>
    </w:r>
    <w:r w:rsidR="009C0716" w:rsidRPr="00286FC1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F88E" w14:textId="77777777" w:rsidR="001D5E79" w:rsidRPr="00DE1434" w:rsidRDefault="00286FC1" w:rsidP="00286FC1">
    <w:pPr>
      <w:pStyle w:val="Pieddepage"/>
      <w:tabs>
        <w:tab w:val="clear" w:pos="4536"/>
      </w:tabs>
      <w:rPr>
        <w:sz w:val="16"/>
      </w:rPr>
    </w:pPr>
    <w:r>
      <w:rPr>
        <w:sz w:val="16"/>
        <w:highlight w:val="lightGray"/>
      </w:rPr>
      <w:t>Version 2023</w:t>
    </w:r>
    <w:r>
      <w:rPr>
        <w:sz w:val="16"/>
      </w:rPr>
      <w:tab/>
    </w:r>
    <w:r w:rsidRPr="00286FC1">
      <w:rPr>
        <w:sz w:val="16"/>
      </w:rPr>
      <w:fldChar w:fldCharType="begin"/>
    </w:r>
    <w:r w:rsidRPr="00286FC1">
      <w:rPr>
        <w:sz w:val="16"/>
      </w:rPr>
      <w:instrText>PAGE   \* MERGEFORMAT</w:instrText>
    </w:r>
    <w:r w:rsidRPr="00286FC1">
      <w:rPr>
        <w:sz w:val="16"/>
      </w:rPr>
      <w:fldChar w:fldCharType="separate"/>
    </w:r>
    <w:r w:rsidRPr="00286FC1">
      <w:rPr>
        <w:sz w:val="16"/>
      </w:rPr>
      <w:t>1</w:t>
    </w:r>
    <w:r w:rsidRPr="00286FC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6C8F3" w14:textId="77777777" w:rsidR="00BA0C26" w:rsidRDefault="00BA0C26" w:rsidP="005F2991">
      <w:r>
        <w:separator/>
      </w:r>
    </w:p>
  </w:footnote>
  <w:footnote w:type="continuationSeparator" w:id="0">
    <w:p w14:paraId="2AB3DADB" w14:textId="77777777" w:rsidR="00BA0C26" w:rsidRDefault="00BA0C26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C761" w14:textId="13726DF1" w:rsidR="00F51513" w:rsidRPr="00145C21" w:rsidRDefault="00F51513" w:rsidP="00F51513">
    <w:pPr>
      <w:pStyle w:val="En-tte"/>
      <w:tabs>
        <w:tab w:val="left" w:pos="1365"/>
        <w:tab w:val="right" w:pos="5784"/>
      </w:tabs>
      <w:rPr>
        <w:i/>
        <w:iCs/>
        <w:caps/>
        <w:sz w:val="20"/>
      </w:rPr>
    </w:pPr>
    <w:r w:rsidRPr="00145C21">
      <w:rPr>
        <w:i/>
        <w:iCs/>
        <w:caps/>
        <w:noProof/>
        <w:sz w:val="20"/>
        <w:lang w:val="de-CH" w:eastAsia="de-CH"/>
      </w:rPr>
      <w:drawing>
        <wp:anchor distT="0" distB="0" distL="114300" distR="114300" simplePos="0" relativeHeight="251658240" behindDoc="1" locked="0" layoutInCell="1" allowOverlap="1" wp14:anchorId="75E2C8B3" wp14:editId="3AD7FE7A">
          <wp:simplePos x="0" y="0"/>
          <wp:positionH relativeFrom="margin">
            <wp:align>right</wp:align>
          </wp:positionH>
          <wp:positionV relativeFrom="paragraph">
            <wp:posOffset>-181610</wp:posOffset>
          </wp:positionV>
          <wp:extent cx="2145792" cy="621792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45C21">
      <w:rPr>
        <w:i/>
        <w:iCs/>
        <w:caps/>
        <w:sz w:val="20"/>
      </w:rPr>
      <w:t>J3 - 09 Ex. Modifier les registres correctement</w:t>
    </w:r>
  </w:p>
  <w:p w14:paraId="2F1887C3" w14:textId="69E1B890" w:rsidR="009C0716" w:rsidRPr="00F51513" w:rsidRDefault="00F51513" w:rsidP="00F51513">
    <w:pPr>
      <w:pStyle w:val="En-tte"/>
      <w:tabs>
        <w:tab w:val="left" w:pos="1365"/>
        <w:tab w:val="right" w:pos="5784"/>
      </w:tabs>
      <w:rPr>
        <w:i/>
        <w:iCs/>
        <w:sz w:val="22"/>
        <w:szCs w:val="22"/>
      </w:rPr>
    </w:pPr>
    <w:r w:rsidRPr="00145C21">
      <w:rPr>
        <w:i/>
        <w:iCs/>
        <w:caps/>
        <w:sz w:val="20"/>
      </w:rPr>
      <w:t xml:space="preserve"> – Cas pratiques</w:t>
    </w:r>
    <w:r w:rsidRPr="00F51513">
      <w:rPr>
        <w:i/>
        <w:iCs/>
        <w:sz w:val="22"/>
        <w:szCs w:val="22"/>
      </w:rPr>
      <w:tab/>
    </w:r>
    <w:r w:rsidRPr="00F51513">
      <w:rPr>
        <w:i/>
        <w:iCs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A0D5" w14:textId="77777777" w:rsidR="001D5E79" w:rsidRDefault="004D0428" w:rsidP="001D5E79">
    <w:pPr>
      <w:pStyle w:val="En-tte"/>
      <w:jc w:val="right"/>
    </w:pPr>
    <w:r>
      <w:rPr>
        <w:noProof/>
        <w:lang w:val="de-CH" w:eastAsia="de-CH"/>
      </w:rPr>
      <w:drawing>
        <wp:inline distT="0" distB="0" distL="0" distR="0" wp14:anchorId="144ED25D" wp14:editId="2EE8E565">
          <wp:extent cx="2145792" cy="621792"/>
          <wp:effectExtent l="0" t="0" r="6985" b="6985"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F7F52E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CCC"/>
    <w:multiLevelType w:val="hybridMultilevel"/>
    <w:tmpl w:val="B5F8845C"/>
    <w:lvl w:ilvl="0" w:tplc="08070001">
      <w:start w:val="1"/>
      <w:numFmt w:val="bullet"/>
      <w:lvlText w:val=""/>
      <w:lvlJc w:val="left"/>
      <w:pPr>
        <w:ind w:left="710" w:hanging="71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34644"/>
    <w:multiLevelType w:val="multilevel"/>
    <w:tmpl w:val="5CE07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9C55CB"/>
    <w:multiLevelType w:val="hybridMultilevel"/>
    <w:tmpl w:val="827692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A3AAD"/>
    <w:multiLevelType w:val="hybridMultilevel"/>
    <w:tmpl w:val="975C15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B581C"/>
    <w:multiLevelType w:val="hybridMultilevel"/>
    <w:tmpl w:val="F94806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81126"/>
    <w:multiLevelType w:val="multilevel"/>
    <w:tmpl w:val="C8F88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1023B2"/>
    <w:multiLevelType w:val="hybridMultilevel"/>
    <w:tmpl w:val="681467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254B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4152F46"/>
    <w:multiLevelType w:val="hybridMultilevel"/>
    <w:tmpl w:val="B69CF4B0"/>
    <w:lvl w:ilvl="0" w:tplc="C4A6A366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472A8"/>
    <w:multiLevelType w:val="hybridMultilevel"/>
    <w:tmpl w:val="6B2E5440"/>
    <w:lvl w:ilvl="0" w:tplc="CB448810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FF22F1D"/>
    <w:multiLevelType w:val="hybridMultilevel"/>
    <w:tmpl w:val="59849B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F0823"/>
    <w:multiLevelType w:val="hybridMultilevel"/>
    <w:tmpl w:val="AD2603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D515E"/>
    <w:multiLevelType w:val="hybridMultilevel"/>
    <w:tmpl w:val="787A4A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D2B59"/>
    <w:multiLevelType w:val="hybridMultilevel"/>
    <w:tmpl w:val="78B08E00"/>
    <w:lvl w:ilvl="0" w:tplc="D8EEBC56">
      <w:numFmt w:val="bullet"/>
      <w:lvlText w:val="–"/>
      <w:lvlJc w:val="left"/>
      <w:pPr>
        <w:ind w:left="1430" w:hanging="71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7D6D2B"/>
    <w:multiLevelType w:val="hybridMultilevel"/>
    <w:tmpl w:val="CA1E62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60607"/>
    <w:multiLevelType w:val="hybridMultilevel"/>
    <w:tmpl w:val="63B46232"/>
    <w:lvl w:ilvl="0" w:tplc="1D36F0EE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01A1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967526"/>
    <w:multiLevelType w:val="hybridMultilevel"/>
    <w:tmpl w:val="85241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2F1A7F2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A35B0F"/>
    <w:multiLevelType w:val="hybridMultilevel"/>
    <w:tmpl w:val="43B036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A1E19"/>
    <w:multiLevelType w:val="hybridMultilevel"/>
    <w:tmpl w:val="C75A51F2"/>
    <w:lvl w:ilvl="0" w:tplc="D8EEBC56">
      <w:numFmt w:val="bullet"/>
      <w:lvlText w:val="–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E4D7C"/>
    <w:multiLevelType w:val="hybridMultilevel"/>
    <w:tmpl w:val="B1F0C8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607B1"/>
    <w:multiLevelType w:val="hybridMultilevel"/>
    <w:tmpl w:val="82CEAFDC"/>
    <w:lvl w:ilvl="0" w:tplc="BF269A3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560FD"/>
    <w:multiLevelType w:val="hybridMultilevel"/>
    <w:tmpl w:val="3DFC6D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F69BE"/>
    <w:multiLevelType w:val="hybridMultilevel"/>
    <w:tmpl w:val="BCE63F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65E52"/>
    <w:multiLevelType w:val="hybridMultilevel"/>
    <w:tmpl w:val="594AD454"/>
    <w:lvl w:ilvl="0" w:tplc="378EB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560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60BE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8EB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08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104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201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C432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0282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9321B5"/>
    <w:multiLevelType w:val="hybridMultilevel"/>
    <w:tmpl w:val="F8F0A494"/>
    <w:lvl w:ilvl="0" w:tplc="F8081276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4BCF0933"/>
    <w:multiLevelType w:val="hybridMultilevel"/>
    <w:tmpl w:val="180E1F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3197F"/>
    <w:multiLevelType w:val="hybridMultilevel"/>
    <w:tmpl w:val="B30670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E6AFA"/>
    <w:multiLevelType w:val="hybridMultilevel"/>
    <w:tmpl w:val="906C1A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679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2995F8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6E7451"/>
    <w:multiLevelType w:val="hybridMultilevel"/>
    <w:tmpl w:val="55DAFB04"/>
    <w:lvl w:ilvl="0" w:tplc="5B9025CE">
      <w:start w:val="1"/>
      <w:numFmt w:val="ordinal"/>
      <w:pStyle w:val="Sous-titre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07023"/>
    <w:multiLevelType w:val="hybridMultilevel"/>
    <w:tmpl w:val="4A421D4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9307A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563F7F"/>
    <w:multiLevelType w:val="hybridMultilevel"/>
    <w:tmpl w:val="6D1436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BB305C"/>
    <w:multiLevelType w:val="multilevel"/>
    <w:tmpl w:val="5292FB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8BA5A7C"/>
    <w:multiLevelType w:val="hybridMultilevel"/>
    <w:tmpl w:val="FC0E72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92C5E"/>
    <w:multiLevelType w:val="hybridMultilevel"/>
    <w:tmpl w:val="7B8E6D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E0F21"/>
    <w:multiLevelType w:val="hybridMultilevel"/>
    <w:tmpl w:val="11B0E4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36227"/>
    <w:multiLevelType w:val="hybridMultilevel"/>
    <w:tmpl w:val="63C02E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4836F3"/>
    <w:multiLevelType w:val="hybridMultilevel"/>
    <w:tmpl w:val="A5FAE7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265713">
    <w:abstractNumId w:val="17"/>
  </w:num>
  <w:num w:numId="2" w16cid:durableId="1781147869">
    <w:abstractNumId w:val="8"/>
  </w:num>
  <w:num w:numId="3" w16cid:durableId="139470344">
    <w:abstractNumId w:val="29"/>
  </w:num>
  <w:num w:numId="4" w16cid:durableId="1142043525">
    <w:abstractNumId w:val="16"/>
  </w:num>
  <w:num w:numId="5" w16cid:durableId="1530989723">
    <w:abstractNumId w:val="7"/>
  </w:num>
  <w:num w:numId="6" w16cid:durableId="2044134367">
    <w:abstractNumId w:val="5"/>
  </w:num>
  <w:num w:numId="7" w16cid:durableId="254947288">
    <w:abstractNumId w:val="1"/>
  </w:num>
  <w:num w:numId="8" w16cid:durableId="964584066">
    <w:abstractNumId w:val="30"/>
  </w:num>
  <w:num w:numId="9" w16cid:durableId="368144331">
    <w:abstractNumId w:val="21"/>
  </w:num>
  <w:num w:numId="10" w16cid:durableId="1417168822">
    <w:abstractNumId w:val="31"/>
  </w:num>
  <w:num w:numId="11" w16cid:durableId="1257208044">
    <w:abstractNumId w:val="33"/>
  </w:num>
  <w:num w:numId="12" w16cid:durableId="1826388565">
    <w:abstractNumId w:val="25"/>
  </w:num>
  <w:num w:numId="13" w16cid:durableId="220873261">
    <w:abstractNumId w:val="9"/>
  </w:num>
  <w:num w:numId="14" w16cid:durableId="681662176">
    <w:abstractNumId w:val="35"/>
  </w:num>
  <w:num w:numId="15" w16cid:durableId="1752584102">
    <w:abstractNumId w:val="18"/>
  </w:num>
  <w:num w:numId="16" w16cid:durableId="212432002">
    <w:abstractNumId w:val="19"/>
  </w:num>
  <w:num w:numId="17" w16cid:durableId="1376353436">
    <w:abstractNumId w:val="13"/>
  </w:num>
  <w:num w:numId="18" w16cid:durableId="667026003">
    <w:abstractNumId w:val="0"/>
  </w:num>
  <w:num w:numId="19" w16cid:durableId="466751269">
    <w:abstractNumId w:val="27"/>
  </w:num>
  <w:num w:numId="20" w16cid:durableId="423258364">
    <w:abstractNumId w:val="26"/>
  </w:num>
  <w:num w:numId="21" w16cid:durableId="369652472">
    <w:abstractNumId w:val="36"/>
  </w:num>
  <w:num w:numId="22" w16cid:durableId="1471706323">
    <w:abstractNumId w:val="32"/>
  </w:num>
  <w:num w:numId="23" w16cid:durableId="839931970">
    <w:abstractNumId w:val="15"/>
  </w:num>
  <w:num w:numId="24" w16cid:durableId="28773212">
    <w:abstractNumId w:val="24"/>
  </w:num>
  <w:num w:numId="25" w16cid:durableId="1426534565">
    <w:abstractNumId w:val="20"/>
  </w:num>
  <w:num w:numId="26" w16cid:durableId="376903161">
    <w:abstractNumId w:val="3"/>
  </w:num>
  <w:num w:numId="27" w16cid:durableId="221603401">
    <w:abstractNumId w:val="38"/>
  </w:num>
  <w:num w:numId="28" w16cid:durableId="773281717">
    <w:abstractNumId w:val="34"/>
  </w:num>
  <w:num w:numId="29" w16cid:durableId="940995730">
    <w:abstractNumId w:val="10"/>
  </w:num>
  <w:num w:numId="30" w16cid:durableId="1539244184">
    <w:abstractNumId w:val="14"/>
  </w:num>
  <w:num w:numId="31" w16cid:durableId="825977133">
    <w:abstractNumId w:val="28"/>
  </w:num>
  <w:num w:numId="32" w16cid:durableId="2038964317">
    <w:abstractNumId w:val="39"/>
  </w:num>
  <w:num w:numId="33" w16cid:durableId="398484398">
    <w:abstractNumId w:val="40"/>
  </w:num>
  <w:num w:numId="34" w16cid:durableId="869074644">
    <w:abstractNumId w:val="11"/>
  </w:num>
  <w:num w:numId="35" w16cid:durableId="1604801290">
    <w:abstractNumId w:val="4"/>
  </w:num>
  <w:num w:numId="36" w16cid:durableId="1127315357">
    <w:abstractNumId w:val="22"/>
  </w:num>
  <w:num w:numId="37" w16cid:durableId="2072581454">
    <w:abstractNumId w:val="2"/>
  </w:num>
  <w:num w:numId="38" w16cid:durableId="1349260227">
    <w:abstractNumId w:val="23"/>
  </w:num>
  <w:num w:numId="39" w16cid:durableId="317270814">
    <w:abstractNumId w:val="6"/>
  </w:num>
  <w:num w:numId="40" w16cid:durableId="1225332572">
    <w:abstractNumId w:val="12"/>
  </w:num>
  <w:num w:numId="41" w16cid:durableId="112284005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04"/>
    <w:rsid w:val="00021B80"/>
    <w:rsid w:val="00025534"/>
    <w:rsid w:val="00044B86"/>
    <w:rsid w:val="000606C9"/>
    <w:rsid w:val="000914BE"/>
    <w:rsid w:val="000951C6"/>
    <w:rsid w:val="000B14F3"/>
    <w:rsid w:val="000B2CAC"/>
    <w:rsid w:val="000B3646"/>
    <w:rsid w:val="000B461D"/>
    <w:rsid w:val="000C2109"/>
    <w:rsid w:val="000E1558"/>
    <w:rsid w:val="000E715D"/>
    <w:rsid w:val="001122AF"/>
    <w:rsid w:val="0012033D"/>
    <w:rsid w:val="00121D2F"/>
    <w:rsid w:val="00126E8E"/>
    <w:rsid w:val="0012721F"/>
    <w:rsid w:val="00145C21"/>
    <w:rsid w:val="001530D4"/>
    <w:rsid w:val="00161C27"/>
    <w:rsid w:val="0016636F"/>
    <w:rsid w:val="00172E85"/>
    <w:rsid w:val="00182C2B"/>
    <w:rsid w:val="001B330F"/>
    <w:rsid w:val="001B577F"/>
    <w:rsid w:val="001D5E79"/>
    <w:rsid w:val="001E26EE"/>
    <w:rsid w:val="001E5B18"/>
    <w:rsid w:val="001F1785"/>
    <w:rsid w:val="00200EA4"/>
    <w:rsid w:val="00204A37"/>
    <w:rsid w:val="002106D0"/>
    <w:rsid w:val="00210F59"/>
    <w:rsid w:val="0021440F"/>
    <w:rsid w:val="0022609A"/>
    <w:rsid w:val="00257FA6"/>
    <w:rsid w:val="00260AE8"/>
    <w:rsid w:val="00270746"/>
    <w:rsid w:val="00286492"/>
    <w:rsid w:val="00286FC1"/>
    <w:rsid w:val="002A49E9"/>
    <w:rsid w:val="002A51D7"/>
    <w:rsid w:val="002A6AD0"/>
    <w:rsid w:val="002B047A"/>
    <w:rsid w:val="002B050E"/>
    <w:rsid w:val="002B058E"/>
    <w:rsid w:val="002B2BD3"/>
    <w:rsid w:val="002C3B1A"/>
    <w:rsid w:val="002D19F0"/>
    <w:rsid w:val="002E123C"/>
    <w:rsid w:val="002E2397"/>
    <w:rsid w:val="002F5318"/>
    <w:rsid w:val="002F629D"/>
    <w:rsid w:val="002F6B70"/>
    <w:rsid w:val="00310E6A"/>
    <w:rsid w:val="003229B9"/>
    <w:rsid w:val="00341834"/>
    <w:rsid w:val="0034460A"/>
    <w:rsid w:val="00347D19"/>
    <w:rsid w:val="00353BD9"/>
    <w:rsid w:val="0036624A"/>
    <w:rsid w:val="00375F9F"/>
    <w:rsid w:val="0039259A"/>
    <w:rsid w:val="003B6744"/>
    <w:rsid w:val="003B7DE7"/>
    <w:rsid w:val="003B7F71"/>
    <w:rsid w:val="003C5A7F"/>
    <w:rsid w:val="003D24E3"/>
    <w:rsid w:val="003E5A7D"/>
    <w:rsid w:val="003E789F"/>
    <w:rsid w:val="003F0023"/>
    <w:rsid w:val="003F1636"/>
    <w:rsid w:val="003F499C"/>
    <w:rsid w:val="003F7F3B"/>
    <w:rsid w:val="00404253"/>
    <w:rsid w:val="0040591D"/>
    <w:rsid w:val="00415F4D"/>
    <w:rsid w:val="00424A1E"/>
    <w:rsid w:val="00425820"/>
    <w:rsid w:val="00430092"/>
    <w:rsid w:val="00437938"/>
    <w:rsid w:val="00466F27"/>
    <w:rsid w:val="00467037"/>
    <w:rsid w:val="004767F9"/>
    <w:rsid w:val="0049772C"/>
    <w:rsid w:val="00497E77"/>
    <w:rsid w:val="004A3956"/>
    <w:rsid w:val="004A3A68"/>
    <w:rsid w:val="004D0428"/>
    <w:rsid w:val="004D6C56"/>
    <w:rsid w:val="004F4733"/>
    <w:rsid w:val="004F7B69"/>
    <w:rsid w:val="00500E66"/>
    <w:rsid w:val="005124B1"/>
    <w:rsid w:val="0051481C"/>
    <w:rsid w:val="0051561F"/>
    <w:rsid w:val="00527528"/>
    <w:rsid w:val="00530B7D"/>
    <w:rsid w:val="00542633"/>
    <w:rsid w:val="00570032"/>
    <w:rsid w:val="00575C4A"/>
    <w:rsid w:val="00590892"/>
    <w:rsid w:val="005A768F"/>
    <w:rsid w:val="005B0784"/>
    <w:rsid w:val="005B3FBB"/>
    <w:rsid w:val="005C0B21"/>
    <w:rsid w:val="005D34F9"/>
    <w:rsid w:val="005E6B3F"/>
    <w:rsid w:val="005E767F"/>
    <w:rsid w:val="005F2991"/>
    <w:rsid w:val="005F65D1"/>
    <w:rsid w:val="006005A9"/>
    <w:rsid w:val="00602F0C"/>
    <w:rsid w:val="00611AD3"/>
    <w:rsid w:val="00617DA0"/>
    <w:rsid w:val="0062250D"/>
    <w:rsid w:val="00632019"/>
    <w:rsid w:val="00635EFF"/>
    <w:rsid w:val="00661078"/>
    <w:rsid w:val="00661FD7"/>
    <w:rsid w:val="00666E2C"/>
    <w:rsid w:val="00667031"/>
    <w:rsid w:val="00684F34"/>
    <w:rsid w:val="006A191B"/>
    <w:rsid w:val="006A7DE3"/>
    <w:rsid w:val="006B1D0F"/>
    <w:rsid w:val="006B2488"/>
    <w:rsid w:val="006B49D5"/>
    <w:rsid w:val="006C631B"/>
    <w:rsid w:val="006D07F6"/>
    <w:rsid w:val="006E0073"/>
    <w:rsid w:val="006F4F1E"/>
    <w:rsid w:val="006F531C"/>
    <w:rsid w:val="00703A13"/>
    <w:rsid w:val="00716F48"/>
    <w:rsid w:val="00721868"/>
    <w:rsid w:val="00740219"/>
    <w:rsid w:val="00750698"/>
    <w:rsid w:val="007610DD"/>
    <w:rsid w:val="007613A5"/>
    <w:rsid w:val="007A35A2"/>
    <w:rsid w:val="007A4920"/>
    <w:rsid w:val="007A6584"/>
    <w:rsid w:val="007D0550"/>
    <w:rsid w:val="007D1590"/>
    <w:rsid w:val="007D638D"/>
    <w:rsid w:val="007D692A"/>
    <w:rsid w:val="007E2578"/>
    <w:rsid w:val="007E624F"/>
    <w:rsid w:val="007F64A9"/>
    <w:rsid w:val="0080744E"/>
    <w:rsid w:val="00823FBD"/>
    <w:rsid w:val="00832A37"/>
    <w:rsid w:val="00862638"/>
    <w:rsid w:val="00866DCC"/>
    <w:rsid w:val="00881217"/>
    <w:rsid w:val="00882DF1"/>
    <w:rsid w:val="008C1C16"/>
    <w:rsid w:val="008D2E50"/>
    <w:rsid w:val="008E4283"/>
    <w:rsid w:val="008F1159"/>
    <w:rsid w:val="00910420"/>
    <w:rsid w:val="009271CF"/>
    <w:rsid w:val="00927EF3"/>
    <w:rsid w:val="009440EC"/>
    <w:rsid w:val="009479DF"/>
    <w:rsid w:val="00953F2E"/>
    <w:rsid w:val="00956614"/>
    <w:rsid w:val="009773BE"/>
    <w:rsid w:val="00980A1B"/>
    <w:rsid w:val="00982236"/>
    <w:rsid w:val="0098794A"/>
    <w:rsid w:val="009C0716"/>
    <w:rsid w:val="009D0D1B"/>
    <w:rsid w:val="009D1F91"/>
    <w:rsid w:val="009E705E"/>
    <w:rsid w:val="009F70A6"/>
    <w:rsid w:val="009F73F2"/>
    <w:rsid w:val="00A17DC4"/>
    <w:rsid w:val="00A27D07"/>
    <w:rsid w:val="00A30106"/>
    <w:rsid w:val="00A30A54"/>
    <w:rsid w:val="00A33F25"/>
    <w:rsid w:val="00A40110"/>
    <w:rsid w:val="00A42ADB"/>
    <w:rsid w:val="00A454B6"/>
    <w:rsid w:val="00A57665"/>
    <w:rsid w:val="00A675F1"/>
    <w:rsid w:val="00A714D0"/>
    <w:rsid w:val="00A73E68"/>
    <w:rsid w:val="00A76121"/>
    <w:rsid w:val="00AF312F"/>
    <w:rsid w:val="00B04E04"/>
    <w:rsid w:val="00B07D7D"/>
    <w:rsid w:val="00B07ED3"/>
    <w:rsid w:val="00B13F6B"/>
    <w:rsid w:val="00B164E2"/>
    <w:rsid w:val="00B31D33"/>
    <w:rsid w:val="00B51AF4"/>
    <w:rsid w:val="00B53AF9"/>
    <w:rsid w:val="00B56573"/>
    <w:rsid w:val="00B5659A"/>
    <w:rsid w:val="00B663B8"/>
    <w:rsid w:val="00B8501F"/>
    <w:rsid w:val="00B951FC"/>
    <w:rsid w:val="00BA0C26"/>
    <w:rsid w:val="00BA1940"/>
    <w:rsid w:val="00BB219B"/>
    <w:rsid w:val="00BE5AB6"/>
    <w:rsid w:val="00BE5C02"/>
    <w:rsid w:val="00BE6AB7"/>
    <w:rsid w:val="00BE7E0D"/>
    <w:rsid w:val="00BF1E04"/>
    <w:rsid w:val="00C013DE"/>
    <w:rsid w:val="00C106DE"/>
    <w:rsid w:val="00C166EE"/>
    <w:rsid w:val="00C25DBF"/>
    <w:rsid w:val="00C53A6B"/>
    <w:rsid w:val="00C5738C"/>
    <w:rsid w:val="00C71C20"/>
    <w:rsid w:val="00C82E9D"/>
    <w:rsid w:val="00C83F43"/>
    <w:rsid w:val="00C85413"/>
    <w:rsid w:val="00CC0DBB"/>
    <w:rsid w:val="00CC62FA"/>
    <w:rsid w:val="00CC768B"/>
    <w:rsid w:val="00CD44E6"/>
    <w:rsid w:val="00CD64DF"/>
    <w:rsid w:val="00CD75CF"/>
    <w:rsid w:val="00D037AD"/>
    <w:rsid w:val="00D14570"/>
    <w:rsid w:val="00D20C65"/>
    <w:rsid w:val="00D30A65"/>
    <w:rsid w:val="00D314AD"/>
    <w:rsid w:val="00D33EAF"/>
    <w:rsid w:val="00D509A4"/>
    <w:rsid w:val="00D52413"/>
    <w:rsid w:val="00D63268"/>
    <w:rsid w:val="00D64FCA"/>
    <w:rsid w:val="00D72137"/>
    <w:rsid w:val="00D77DC8"/>
    <w:rsid w:val="00D851BA"/>
    <w:rsid w:val="00D97D08"/>
    <w:rsid w:val="00DA66B1"/>
    <w:rsid w:val="00DC19F7"/>
    <w:rsid w:val="00DD210B"/>
    <w:rsid w:val="00DD2874"/>
    <w:rsid w:val="00DD4603"/>
    <w:rsid w:val="00DD587F"/>
    <w:rsid w:val="00DD72F5"/>
    <w:rsid w:val="00DE1434"/>
    <w:rsid w:val="00DE1902"/>
    <w:rsid w:val="00DF23FD"/>
    <w:rsid w:val="00DF6A98"/>
    <w:rsid w:val="00E26886"/>
    <w:rsid w:val="00E302FA"/>
    <w:rsid w:val="00E305F4"/>
    <w:rsid w:val="00E33645"/>
    <w:rsid w:val="00E51C18"/>
    <w:rsid w:val="00E63ECE"/>
    <w:rsid w:val="00E90F06"/>
    <w:rsid w:val="00E952C3"/>
    <w:rsid w:val="00EB2018"/>
    <w:rsid w:val="00EB7F36"/>
    <w:rsid w:val="00EC0A08"/>
    <w:rsid w:val="00EC59B8"/>
    <w:rsid w:val="00EE1082"/>
    <w:rsid w:val="00EF0432"/>
    <w:rsid w:val="00EF5935"/>
    <w:rsid w:val="00EF5943"/>
    <w:rsid w:val="00EF65A0"/>
    <w:rsid w:val="00F02905"/>
    <w:rsid w:val="00F04A23"/>
    <w:rsid w:val="00F128B2"/>
    <w:rsid w:val="00F160A7"/>
    <w:rsid w:val="00F32CD4"/>
    <w:rsid w:val="00F41929"/>
    <w:rsid w:val="00F51513"/>
    <w:rsid w:val="00F61EF3"/>
    <w:rsid w:val="00F730E9"/>
    <w:rsid w:val="00F8786F"/>
    <w:rsid w:val="00F91704"/>
    <w:rsid w:val="00F979D3"/>
    <w:rsid w:val="00FA1697"/>
    <w:rsid w:val="00FA5788"/>
    <w:rsid w:val="00FA70A4"/>
    <w:rsid w:val="00FB1984"/>
    <w:rsid w:val="00FB23C5"/>
    <w:rsid w:val="00FB3889"/>
    <w:rsid w:val="00FD15AC"/>
    <w:rsid w:val="00FE15E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3AFCDEF6"/>
  <w15:docId w15:val="{4C479DF3-EBA5-418C-9998-A72B9BE7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C013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3F002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F002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002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9271CF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rsid w:val="00E305F4"/>
    <w:pPr>
      <w:numPr>
        <w:numId w:val="10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link w:val="ParagraphedelisteCar"/>
    <w:uiPriority w:val="34"/>
    <w:qFormat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table" w:styleId="Grilledutableau">
    <w:name w:val="Table Grid"/>
    <w:basedOn w:val="TableauNormal"/>
    <w:uiPriority w:val="59"/>
    <w:rsid w:val="0051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F04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F0432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F0432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F043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F0432"/>
    <w:rPr>
      <w:b/>
      <w:bCs/>
      <w:sz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66E2C"/>
  </w:style>
  <w:style w:type="paragraph" w:styleId="Rvision">
    <w:name w:val="Revision"/>
    <w:hidden/>
    <w:uiPriority w:val="99"/>
    <w:semiHidden/>
    <w:rsid w:val="00666E2C"/>
    <w:pPr>
      <w:spacing w:after="0" w:line="240" w:lineRule="auto"/>
    </w:pPr>
  </w:style>
  <w:style w:type="character" w:styleId="lev">
    <w:name w:val="Strong"/>
    <w:basedOn w:val="Policepardfaut"/>
    <w:qFormat/>
    <w:rsid w:val="00182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72ba3c-96ac-4977-a517-c11e89c8e448">
      <Terms xmlns="http://schemas.microsoft.com/office/infopath/2007/PartnerControls"/>
    </lcf76f155ced4ddcb4097134ff3c332f>
    <TaxCatchAll xmlns="e9e27766-0d7a-4ba8-98bc-9a292e3291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5E93A38BC224EB9CC339381F48005" ma:contentTypeVersion="15" ma:contentTypeDescription="Ein neues Dokument erstellen." ma:contentTypeScope="" ma:versionID="6f083ba465ee3f03f7353739ddf8f980">
  <xsd:schema xmlns:xsd="http://www.w3.org/2001/XMLSchema" xmlns:xs="http://www.w3.org/2001/XMLSchema" xmlns:p="http://schemas.microsoft.com/office/2006/metadata/properties" xmlns:ns2="2172ba3c-96ac-4977-a517-c11e89c8e448" xmlns:ns3="e9e27766-0d7a-4ba8-98bc-9a292e329106" targetNamespace="http://schemas.microsoft.com/office/2006/metadata/properties" ma:root="true" ma:fieldsID="4b5d029bfc7d0af0a497edc1b33da836" ns2:_="" ns3:_="">
    <xsd:import namespace="2172ba3c-96ac-4977-a517-c11e89c8e448"/>
    <xsd:import namespace="e9e27766-0d7a-4ba8-98bc-9a292e329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ba3c-96ac-4977-a517-c11e89c8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18ee09-86b9-4afa-97b9-9e8d3a37c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7766-0d7a-4ba8-98bc-9a292e3291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ae748c-77c8-413d-947d-6e9d842278ef}" ma:internalName="TaxCatchAll" ma:showField="CatchAllData" ma:web="e9e27766-0d7a-4ba8-98bc-9a292e329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CDCB45-9974-455F-8F17-BFF83B3927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00C0EC-9AD7-4B55-A9EF-F2A1DAF8436D}">
  <ds:schemaRefs>
    <ds:schemaRef ds:uri="http://schemas.microsoft.com/office/2006/metadata/properties"/>
    <ds:schemaRef ds:uri="http://schemas.microsoft.com/office/infopath/2007/PartnerControls"/>
    <ds:schemaRef ds:uri="2172ba3c-96ac-4977-a517-c11e89c8e448"/>
    <ds:schemaRef ds:uri="e9e27766-0d7a-4ba8-98bc-9a292e329106"/>
  </ds:schemaRefs>
</ds:datastoreItem>
</file>

<file path=customXml/itemProps3.xml><?xml version="1.0" encoding="utf-8"?>
<ds:datastoreItem xmlns:ds="http://schemas.openxmlformats.org/officeDocument/2006/customXml" ds:itemID="{D6D919F2-AD26-4276-ADC9-41B0E10B51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264C37-B11E-4EB1-8E28-03085B794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ba3c-96ac-4977-a517-c11e89c8e448"/>
    <ds:schemaRef ds:uri="e9e27766-0d7a-4ba8-98bc-9a292e329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485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Ferri</dc:creator>
  <cp:lastModifiedBy>Giblaine Laëtitia</cp:lastModifiedBy>
  <cp:revision>38</cp:revision>
  <dcterms:created xsi:type="dcterms:W3CDTF">2022-05-24T18:03:00Z</dcterms:created>
  <dcterms:modified xsi:type="dcterms:W3CDTF">2025-11-06T16:54:00Z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0x0101009A95E93A38BC224EB9CC339381F48005</vt:lpwstr>
  </property>
  <property fmtid="{D5CDD505-2E9C-101B-9397-08002B2CF9AE}" pid="3" name="Order">
    <vt:r8>40875600</vt:r8>
  </property>
  <property fmtid="{D5CDD505-2E9C-101B-9397-08002B2CF9AE}" pid="4" name="MediaServiceImageTags">
    <vt:lpwstr/>
  </property>
</Properties>
</file>